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CD" w:rsidRDefault="00071FCD" w:rsidP="00100943">
      <w:pPr>
        <w:rPr>
          <w:rFonts w:ascii="Cambria" w:hAnsi="Cambria"/>
          <w:b/>
          <w:sz w:val="28"/>
          <w:szCs w:val="28"/>
        </w:rPr>
      </w:pPr>
    </w:p>
    <w:p w:rsidR="00071FCD" w:rsidRPr="00671695" w:rsidRDefault="00071FCD" w:rsidP="00071FCD">
      <w:pPr>
        <w:tabs>
          <w:tab w:val="left" w:pos="3330"/>
        </w:tabs>
        <w:jc w:val="center"/>
        <w:rPr>
          <w:rFonts w:ascii="Cambria" w:hAnsi="Cambria"/>
          <w:b/>
        </w:rPr>
      </w:pPr>
      <w:r w:rsidRPr="00671695">
        <w:rPr>
          <w:rFonts w:ascii="Cambria" w:hAnsi="Cambria"/>
          <w:b/>
        </w:rPr>
        <w:t>Отчет  по устранению недостатков,</w:t>
      </w:r>
      <w:r w:rsidRPr="00671695">
        <w:rPr>
          <w:rFonts w:ascii="Cambria" w:hAnsi="Cambria"/>
          <w:b/>
        </w:rPr>
        <w:br/>
        <w:t xml:space="preserve"> выявленных  в ходе независимой оценки качества условий оказания услуг   </w:t>
      </w:r>
      <w:r w:rsidRPr="00671695">
        <w:rPr>
          <w:rFonts w:ascii="Cambria" w:hAnsi="Cambria"/>
          <w:b/>
        </w:rPr>
        <w:br/>
        <w:t xml:space="preserve">ГБОУ «СОШ№1 </w:t>
      </w:r>
      <w:proofErr w:type="spellStart"/>
      <w:r w:rsidRPr="00671695">
        <w:rPr>
          <w:rFonts w:ascii="Cambria" w:hAnsi="Cambria"/>
          <w:b/>
        </w:rPr>
        <w:t>с.п.Троицкое</w:t>
      </w:r>
      <w:proofErr w:type="spellEnd"/>
      <w:r w:rsidRPr="00671695">
        <w:rPr>
          <w:rFonts w:ascii="Cambria" w:hAnsi="Cambria"/>
          <w:b/>
        </w:rPr>
        <w:t>» за 2022 год</w:t>
      </w:r>
    </w:p>
    <w:p w:rsidR="00071FCD" w:rsidRPr="00071FCD" w:rsidRDefault="00071FCD" w:rsidP="00071FCD">
      <w:pPr>
        <w:rPr>
          <w:rFonts w:ascii="Cambria" w:hAnsi="Cambria"/>
        </w:rPr>
      </w:pPr>
    </w:p>
    <w:p w:rsidR="00071FCD" w:rsidRPr="00071FCD" w:rsidRDefault="00071FCD" w:rsidP="00071FCD">
      <w:pPr>
        <w:tabs>
          <w:tab w:val="left" w:pos="1035"/>
        </w:tabs>
        <w:rPr>
          <w:rFonts w:ascii="Cambria" w:hAnsi="Cambria"/>
        </w:rPr>
      </w:pPr>
      <w:r w:rsidRPr="00071FCD">
        <w:rPr>
          <w:rFonts w:ascii="Cambria" w:hAnsi="Cambria"/>
        </w:rPr>
        <w:tab/>
      </w:r>
    </w:p>
    <w:tbl>
      <w:tblPr>
        <w:tblStyle w:val="a6"/>
        <w:tblW w:w="11194" w:type="dxa"/>
        <w:tblLook w:val="04A0" w:firstRow="1" w:lastRow="0" w:firstColumn="1" w:lastColumn="0" w:noHBand="0" w:noVBand="1"/>
      </w:tblPr>
      <w:tblGrid>
        <w:gridCol w:w="1585"/>
        <w:gridCol w:w="2044"/>
        <w:gridCol w:w="1522"/>
        <w:gridCol w:w="1731"/>
        <w:gridCol w:w="2973"/>
        <w:gridCol w:w="1614"/>
      </w:tblGrid>
      <w:tr w:rsidR="00E867F3" w:rsidRPr="00071FCD" w:rsidTr="00E867F3">
        <w:trPr>
          <w:trHeight w:val="510"/>
        </w:trPr>
        <w:tc>
          <w:tcPr>
            <w:tcW w:w="1585" w:type="dxa"/>
            <w:vMerge w:val="restart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 xml:space="preserve">Недостатки, выявленные в ходе независимой оценки качества условий оказания услуг организацией   </w:t>
            </w:r>
          </w:p>
        </w:tc>
        <w:tc>
          <w:tcPr>
            <w:tcW w:w="2044" w:type="dxa"/>
            <w:vMerge w:val="restart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 xml:space="preserve">Наименование мероприятия по  устранению недостатков, выявленных в ходе независимой оценки качества условий оказания услуг организацией   </w:t>
            </w:r>
          </w:p>
        </w:tc>
        <w:tc>
          <w:tcPr>
            <w:tcW w:w="1522" w:type="dxa"/>
            <w:vMerge w:val="restart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>Плановый срок реализации мероприяти</w:t>
            </w:r>
            <w:bookmarkStart w:id="0" w:name="_GoBack"/>
            <w:bookmarkEnd w:id="0"/>
            <w:r w:rsidRPr="00671695">
              <w:rPr>
                <w:rFonts w:ascii="Cambria" w:hAnsi="Cambria"/>
                <w:b/>
                <w:sz w:val="20"/>
                <w:szCs w:val="20"/>
              </w:rPr>
              <w:t>я</w:t>
            </w:r>
          </w:p>
        </w:tc>
        <w:tc>
          <w:tcPr>
            <w:tcW w:w="1731" w:type="dxa"/>
            <w:vMerge w:val="restart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12" w:type="dxa"/>
            <w:gridSpan w:val="2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E867F3" w:rsidRPr="00071FCD" w:rsidTr="00E867F3">
        <w:trPr>
          <w:trHeight w:val="2580"/>
        </w:trPr>
        <w:tc>
          <w:tcPr>
            <w:tcW w:w="1585" w:type="dxa"/>
            <w:vMerge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 xml:space="preserve"> Реализованные меры по устранению выявленных недостатков</w:t>
            </w:r>
          </w:p>
        </w:tc>
        <w:tc>
          <w:tcPr>
            <w:tcW w:w="1339" w:type="dxa"/>
          </w:tcPr>
          <w:p w:rsidR="00071FCD" w:rsidRPr="00671695" w:rsidRDefault="00071FCD" w:rsidP="00071FCD">
            <w:pPr>
              <w:tabs>
                <w:tab w:val="left" w:pos="1035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071FCD" w:rsidRPr="00071FCD" w:rsidTr="00E867F3">
        <w:tc>
          <w:tcPr>
            <w:tcW w:w="11194" w:type="dxa"/>
            <w:gridSpan w:val="6"/>
          </w:tcPr>
          <w:p w:rsidR="00071FCD" w:rsidRPr="00671695" w:rsidRDefault="00671695" w:rsidP="00671695">
            <w:pPr>
              <w:tabs>
                <w:tab w:val="left" w:pos="103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71695">
              <w:rPr>
                <w:rFonts w:ascii="Cambria" w:hAnsi="Cambria"/>
                <w:b/>
                <w:sz w:val="20"/>
                <w:szCs w:val="20"/>
              </w:rPr>
              <w:t>1.Открытость и доступность информации  об организации</w:t>
            </w:r>
          </w:p>
        </w:tc>
      </w:tr>
      <w:tr w:rsidR="00E867F3" w:rsidRPr="00071FCD" w:rsidTr="00E867F3">
        <w:tc>
          <w:tcPr>
            <w:tcW w:w="1585" w:type="dxa"/>
          </w:tcPr>
          <w:p w:rsidR="00071FCD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 w:rsidRPr="00671695">
              <w:rPr>
                <w:rFonts w:ascii="Cambria" w:hAnsi="Cambria"/>
                <w:sz w:val="20"/>
                <w:szCs w:val="20"/>
              </w:rPr>
              <w:t>Поддерживать актуальную информацию на сайте</w:t>
            </w:r>
          </w:p>
        </w:tc>
        <w:tc>
          <w:tcPr>
            <w:tcW w:w="2044" w:type="dxa"/>
          </w:tcPr>
          <w:p w:rsidR="00071FCD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 w:rsidRPr="00671695">
              <w:rPr>
                <w:rFonts w:ascii="Cambria" w:hAnsi="Cambria"/>
                <w:sz w:val="20"/>
                <w:szCs w:val="20"/>
              </w:rPr>
              <w:t>Провести анализ сайта.</w:t>
            </w:r>
          </w:p>
          <w:p w:rsidR="00671695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Размещать своевременно</w:t>
            </w:r>
            <w:r w:rsidRPr="00671695">
              <w:rPr>
                <w:rFonts w:ascii="Cambria" w:hAnsi="Cambria"/>
                <w:sz w:val="20"/>
                <w:szCs w:val="20"/>
              </w:rPr>
              <w:t xml:space="preserve"> актуальную информацию на сайте</w:t>
            </w:r>
            <w:r>
              <w:rPr>
                <w:rFonts w:ascii="Cambria" w:hAnsi="Cambria"/>
                <w:sz w:val="20"/>
                <w:szCs w:val="20"/>
              </w:rPr>
              <w:t xml:space="preserve"> в соответствии с действующим законодательством, локальными актами ОО, о педагогических работниках на официальном сайте </w:t>
            </w:r>
            <w:r w:rsidRPr="00671695">
              <w:rPr>
                <w:rFonts w:ascii="Cambria" w:hAnsi="Cambria"/>
                <w:sz w:val="20"/>
                <w:szCs w:val="20"/>
              </w:rPr>
              <w:t>в соответствии с</w:t>
            </w:r>
            <w:r>
              <w:rPr>
                <w:rFonts w:ascii="Cambria" w:hAnsi="Cambria"/>
                <w:sz w:val="20"/>
                <w:szCs w:val="20"/>
              </w:rPr>
              <w:t xml:space="preserve"> приказами  ОО по кадрам, банком данных  о педагогических работниках.</w:t>
            </w:r>
          </w:p>
        </w:tc>
        <w:tc>
          <w:tcPr>
            <w:tcW w:w="1522" w:type="dxa"/>
          </w:tcPr>
          <w:p w:rsidR="00071FCD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 w:rsidRPr="00671695">
              <w:rPr>
                <w:rFonts w:ascii="Cambria" w:hAnsi="Cambria"/>
                <w:sz w:val="20"/>
                <w:szCs w:val="20"/>
              </w:rPr>
              <w:t>Регулярно</w:t>
            </w:r>
          </w:p>
        </w:tc>
        <w:tc>
          <w:tcPr>
            <w:tcW w:w="1731" w:type="dxa"/>
          </w:tcPr>
          <w:p w:rsidR="00071FCD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 w:rsidRPr="00671695">
              <w:rPr>
                <w:rFonts w:ascii="Cambria" w:hAnsi="Cambria"/>
                <w:sz w:val="20"/>
                <w:szCs w:val="20"/>
              </w:rPr>
              <w:t xml:space="preserve">Директор </w:t>
            </w:r>
            <w:proofErr w:type="spellStart"/>
            <w:r w:rsidRPr="00671695">
              <w:rPr>
                <w:rFonts w:ascii="Cambria" w:hAnsi="Cambria"/>
                <w:sz w:val="20"/>
                <w:szCs w:val="20"/>
              </w:rPr>
              <w:t>Погорова</w:t>
            </w:r>
            <w:proofErr w:type="spellEnd"/>
            <w:r w:rsidRPr="00671695">
              <w:rPr>
                <w:rFonts w:ascii="Cambria" w:hAnsi="Cambria"/>
                <w:sz w:val="20"/>
                <w:szCs w:val="20"/>
              </w:rPr>
              <w:t xml:space="preserve"> Лида </w:t>
            </w:r>
            <w:proofErr w:type="spellStart"/>
            <w:r w:rsidRPr="00671695">
              <w:rPr>
                <w:rFonts w:ascii="Cambria" w:hAnsi="Cambria"/>
                <w:sz w:val="20"/>
                <w:szCs w:val="20"/>
              </w:rPr>
              <w:t>Тембулатовна</w:t>
            </w:r>
            <w:proofErr w:type="spellEnd"/>
          </w:p>
        </w:tc>
        <w:tc>
          <w:tcPr>
            <w:tcW w:w="2973" w:type="dxa"/>
          </w:tcPr>
          <w:p w:rsid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E867F3">
              <w:rPr>
                <w:rFonts w:ascii="Cambria" w:hAnsi="Cambria"/>
                <w:sz w:val="20"/>
                <w:szCs w:val="20"/>
              </w:rPr>
              <w:t>Проведен анализ структу</w:t>
            </w:r>
            <w:r>
              <w:rPr>
                <w:rFonts w:ascii="Cambria" w:hAnsi="Cambria"/>
                <w:sz w:val="20"/>
                <w:szCs w:val="20"/>
              </w:rPr>
              <w:t>ры  и содержания информации официального сайт</w:t>
            </w:r>
            <w:r w:rsidR="00E867F3">
              <w:rPr>
                <w:rFonts w:ascii="Cambria" w:hAnsi="Cambria"/>
                <w:sz w:val="20"/>
                <w:szCs w:val="20"/>
              </w:rPr>
              <w:t>а (в соответствии со ст.29 Закон</w:t>
            </w:r>
            <w:r>
              <w:rPr>
                <w:rFonts w:ascii="Cambria" w:hAnsi="Cambria"/>
                <w:sz w:val="20"/>
                <w:szCs w:val="20"/>
              </w:rPr>
              <w:t>а  РФ от 29.12.2012 №273-ФЗ «Об образовании в Российской Федерации»)</w:t>
            </w:r>
            <w:r w:rsidR="00E867F3">
              <w:rPr>
                <w:rFonts w:ascii="Cambria" w:hAnsi="Cambria"/>
                <w:sz w:val="20"/>
                <w:szCs w:val="20"/>
              </w:rPr>
              <w:t>.</w:t>
            </w:r>
            <w:r w:rsidR="00E867F3">
              <w:rPr>
                <w:rFonts w:ascii="Cambria" w:hAnsi="Cambria"/>
                <w:sz w:val="20"/>
                <w:szCs w:val="20"/>
              </w:rPr>
              <w:br/>
              <w:t>2.Обновляется информация на сайте (добавлены новые разделы, отражающие деятельность ОО).</w:t>
            </w:r>
            <w:r w:rsidR="00E867F3">
              <w:rPr>
                <w:rFonts w:ascii="Cambria" w:hAnsi="Cambria"/>
                <w:sz w:val="20"/>
                <w:szCs w:val="20"/>
              </w:rPr>
              <w:br/>
              <w:t>3.Проводится мониторинг официального сайта ОО с целью своевременного внесения изменений (обновлений) в информацию в раздел «Сведения о педагогических работниках»</w:t>
            </w:r>
          </w:p>
          <w:p w:rsidR="00071FCD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hyperlink r:id="rId5" w:tgtFrame="_blank" w:history="1">
              <w:r w:rsidRPr="00671695">
                <w:rPr>
                  <w:rStyle w:val="a3"/>
                  <w:rFonts w:ascii="Cambria" w:hAnsi="Cambria"/>
                  <w:sz w:val="20"/>
                  <w:szCs w:val="20"/>
                </w:rPr>
                <w:t>https://shkola1troiczkoe-r26.gosweb.gosuslugi.ru/</w:t>
              </w:r>
            </w:hyperlink>
          </w:p>
          <w:p w:rsidR="00E867F3" w:rsidRDefault="00E867F3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</w:p>
          <w:p w:rsidR="00E867F3" w:rsidRDefault="00E867F3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4.Ведется официальная страница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ВКонтакте</w:t>
            </w:r>
            <w:proofErr w:type="spellEnd"/>
            <w:r w:rsidRPr="00E867F3">
              <w:t xml:space="preserve"> </w:t>
            </w:r>
            <w:hyperlink r:id="rId6" w:tgtFrame="_blank" w:history="1">
              <w:r w:rsidRPr="00E867F3">
                <w:rPr>
                  <w:rStyle w:val="a3"/>
                  <w:rFonts w:ascii="Cambria" w:hAnsi="Cambria"/>
                  <w:sz w:val="20"/>
                  <w:szCs w:val="20"/>
                </w:rPr>
                <w:t>https://vk.com/club212656864</w:t>
              </w:r>
            </w:hyperlink>
          </w:p>
          <w:p w:rsidR="00E867F3" w:rsidRDefault="00E867F3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</w:p>
          <w:p w:rsidR="00E867F3" w:rsidRDefault="00E867F3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</w:p>
          <w:p w:rsidR="00671695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9" w:type="dxa"/>
          </w:tcPr>
          <w:p w:rsidR="00071FCD" w:rsidRPr="00671695" w:rsidRDefault="00671695" w:rsidP="00071FCD">
            <w:pPr>
              <w:tabs>
                <w:tab w:val="left" w:pos="1035"/>
              </w:tabs>
              <w:rPr>
                <w:rFonts w:ascii="Cambria" w:hAnsi="Cambria"/>
                <w:sz w:val="20"/>
                <w:szCs w:val="20"/>
              </w:rPr>
            </w:pPr>
            <w:r w:rsidRPr="00671695">
              <w:rPr>
                <w:rFonts w:ascii="Cambria" w:hAnsi="Cambria"/>
                <w:sz w:val="20"/>
                <w:szCs w:val="20"/>
              </w:rPr>
              <w:t>ежеквартально</w:t>
            </w:r>
          </w:p>
        </w:tc>
      </w:tr>
    </w:tbl>
    <w:p w:rsidR="00A276D1" w:rsidRPr="00071FCD" w:rsidRDefault="00A276D1" w:rsidP="00071FCD">
      <w:pPr>
        <w:tabs>
          <w:tab w:val="left" w:pos="1035"/>
        </w:tabs>
        <w:rPr>
          <w:rFonts w:ascii="Cambria" w:hAnsi="Cambria"/>
          <w:sz w:val="28"/>
          <w:szCs w:val="28"/>
        </w:rPr>
      </w:pPr>
    </w:p>
    <w:sectPr w:rsidR="00A276D1" w:rsidRPr="00071FCD" w:rsidSect="00823E3C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27"/>
    <w:rsid w:val="00023ACE"/>
    <w:rsid w:val="00071FCD"/>
    <w:rsid w:val="000F3827"/>
    <w:rsid w:val="00100943"/>
    <w:rsid w:val="00201435"/>
    <w:rsid w:val="00222A1F"/>
    <w:rsid w:val="002673AA"/>
    <w:rsid w:val="003B6A22"/>
    <w:rsid w:val="00671695"/>
    <w:rsid w:val="00777389"/>
    <w:rsid w:val="007B03EE"/>
    <w:rsid w:val="00823E3C"/>
    <w:rsid w:val="00A276D1"/>
    <w:rsid w:val="00B86AAD"/>
    <w:rsid w:val="00CC6696"/>
    <w:rsid w:val="00E867F3"/>
    <w:rsid w:val="00EB2F82"/>
    <w:rsid w:val="00F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C167"/>
  <w15:chartTrackingRefBased/>
  <w15:docId w15:val="{12255C4F-3DCA-4F3F-BEA1-8761ADD1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38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7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2656864" TargetMode="External"/><Relationship Id="rId5" Type="http://schemas.openxmlformats.org/officeDocument/2006/relationships/hyperlink" Target="https://shkola1troiczkoe-r2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C286-D392-406E-9F7F-F15DF40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2023-06-05T10:59:00Z</cp:lastPrinted>
  <dcterms:created xsi:type="dcterms:W3CDTF">2023-07-12T10:30:00Z</dcterms:created>
  <dcterms:modified xsi:type="dcterms:W3CDTF">2023-07-12T10:30:00Z</dcterms:modified>
</cp:coreProperties>
</file>